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47" w:rsidRPr="00007E91" w:rsidRDefault="00012C6F" w:rsidP="00007E91">
      <w:pPr>
        <w:widowControl/>
        <w:spacing w:before="100" w:beforeAutospacing="1" w:after="100" w:afterAutospacing="1"/>
        <w:jc w:val="center"/>
        <w:outlineLvl w:val="1"/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noProof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-593725</wp:posOffset>
                </wp:positionV>
                <wp:extent cx="8191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C6F" w:rsidRPr="00012C6F" w:rsidRDefault="00012C6F" w:rsidP="00012C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012C6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r w:rsidRPr="00012C6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82.95pt;margin-top:-46.75pt;width:64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" fillcolor="white [3212]" stroked="f" strokeweight="1pt">
                <v:textbox>
                  <w:txbxContent>
                    <w:p w:rsidR="00012C6F" w:rsidRPr="00012C6F" w:rsidRDefault="00012C6F" w:rsidP="00012C6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</w:pPr>
                      <w:r w:rsidRPr="00012C6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別紙</w:t>
                      </w:r>
                      <w:r w:rsidRPr="00012C6F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461147" w:rsidRPr="007419BB"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21"/>
        </w:rPr>
        <w:t xml:space="preserve">サウンディング型市場調査 </w:t>
      </w:r>
      <w:r w:rsidR="00112144">
        <w:rPr>
          <w:rFonts w:ascii="BIZ UDPゴシック" w:eastAsia="BIZ UDPゴシック" w:hAnsi="BIZ UDPゴシック" w:cs="ＭＳ Ｐゴシック" w:hint="eastAsia"/>
          <w:b/>
          <w:bCs/>
          <w:kern w:val="0"/>
          <w:sz w:val="28"/>
          <w:szCs w:val="21"/>
        </w:rPr>
        <w:t>事前</w:t>
      </w:r>
      <w:r w:rsidR="00461147" w:rsidRPr="007419BB"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21"/>
        </w:rPr>
        <w:t>ヒアリングシート</w:t>
      </w:r>
      <w:r w:rsidR="00007E91"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21"/>
        </w:rPr>
        <w:br/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調査対象地：駅北ゾーン / 御霊公園・厚生会館ゾーン</w:t>
      </w:r>
    </w:p>
    <w:p w:rsidR="007419BB" w:rsidRPr="00461147" w:rsidRDefault="007419BB" w:rsidP="007419BB">
      <w:pPr>
        <w:widowControl/>
        <w:spacing w:before="100" w:beforeAutospacing="1" w:after="100" w:afterAutospacing="1"/>
        <w:jc w:val="center"/>
        <w:rPr>
          <w:rFonts w:ascii="BIZ UDPゴシック" w:eastAsia="BIZ UDPゴシック" w:hAnsi="BIZ UDPゴシック" w:cs="ＭＳ Ｐゴシック"/>
          <w:kern w:val="0"/>
          <w:sz w:val="24"/>
          <w:szCs w:val="21"/>
        </w:rPr>
      </w:pPr>
    </w:p>
    <w:p w:rsidR="00461147" w:rsidRDefault="007419BB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１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基本情報</w:t>
      </w:r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5953"/>
      </w:tblGrid>
      <w:tr w:rsidR="00661C21" w:rsidRPr="00461147" w:rsidTr="00BF1E64">
        <w:trPr>
          <w:trHeight w:val="345"/>
        </w:trPr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1C21" w:rsidRPr="00BF1E64" w:rsidRDefault="00661C21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BF1E64"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企業名・団体名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Pr="00461147" w:rsidRDefault="00661C21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661C21" w:rsidRPr="00461147" w:rsidTr="00BF1E64"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1C21" w:rsidRPr="00BF1E64" w:rsidRDefault="00661C21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BF1E64"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役職・回答者名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Pr="00461147" w:rsidRDefault="00661C21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661C21" w:rsidRPr="00461147" w:rsidTr="00BF1E64"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61C21" w:rsidRPr="00BF1E64" w:rsidRDefault="00661C21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BF1E64"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業種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Pr="00461147" w:rsidRDefault="00661C21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</w:tbl>
    <w:p w:rsidR="00461147" w:rsidRPr="00461147" w:rsidRDefault="007419BB" w:rsidP="00007E91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２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建設候補地における事業の可能性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2-1. 全般的な関心度</w:t>
      </w:r>
    </w:p>
    <w:p w:rsidR="00007E91" w:rsidRDefault="00505229" w:rsidP="00007E9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kern w:val="0"/>
          <w:szCs w:val="21"/>
        </w:rPr>
        <w:t>当該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ゾーン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での事業展開に関心はありますか？ </w:t>
      </w:r>
    </w:p>
    <w:p w:rsidR="00461147" w:rsidRPr="00007E91" w:rsidRDefault="00461147" w:rsidP="00007E91">
      <w:pPr>
        <w:widowControl/>
        <w:spacing w:before="100" w:beforeAutospacing="1" w:after="100" w:afterAutospacing="1"/>
        <w:ind w:left="72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007E91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駅北ゾーン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>：</w:t>
      </w:r>
      <w:r w:rsidR="00EA41D0" w:rsidRP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　　　　　　　　 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高い　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中程度　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低い　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>] 関心なし</w:t>
      </w:r>
      <w:r w:rsidR="00007E91"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 w:rsidRPr="00007E91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御霊公園・厚生会館ゾーン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：[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>] 高い　[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="00EA41D0" w:rsidRP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 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>] 中程度　[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 ] 低い　[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 ] 関心なし</w:t>
      </w:r>
    </w:p>
    <w:p w:rsidR="00461147" w:rsidRPr="00461147" w:rsidRDefault="00EA41D0" w:rsidP="00EA41D0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2-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2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. 立地特性の評価</w:t>
      </w:r>
    </w:p>
    <w:p w:rsidR="00461147" w:rsidRPr="00461147" w:rsidRDefault="00961452" w:rsidP="00461147">
      <w:pPr>
        <w:widowControl/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kern w:val="0"/>
          <w:szCs w:val="21"/>
        </w:rPr>
        <w:t>各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ゾーン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>の立地特性についての評価をお聞きします。</w:t>
      </w:r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976"/>
      </w:tblGrid>
      <w:tr w:rsidR="00461147" w:rsidRPr="00461147" w:rsidTr="00BF1E64">
        <w:trPr>
          <w:tblHeader/>
        </w:trPr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評価項目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御霊公園・厚生会館ゾーン</w:t>
            </w:r>
          </w:p>
        </w:tc>
      </w:tr>
      <w:tr w:rsidR="00461147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交通アクセス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</w:tr>
      <w:tr w:rsidR="00461147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961452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周辺</w:t>
            </w:r>
            <w:r w:rsidR="00461147"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施設との関係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</w:tr>
      <w:tr w:rsidR="00461147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周辺住宅地との関係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</w:tr>
      <w:tr w:rsidR="00461147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観光資源との近接性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</w:tr>
      <w:tr w:rsidR="00461147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地域のニーズ対応度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優・良・可・劣</w:t>
            </w:r>
          </w:p>
        </w:tc>
      </w:tr>
    </w:tbl>
    <w:p w:rsidR="00461147" w:rsidRPr="00461147" w:rsidRDefault="00EA41D0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lastRenderedPageBreak/>
        <w:t>2-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3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 xml:space="preserve">. </w:t>
      </w:r>
      <w:r w:rsidR="00961452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ゾーン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選択理由</w:t>
      </w:r>
    </w:p>
    <w:p w:rsidR="00461147" w:rsidRPr="00007E91" w:rsidRDefault="00505229" w:rsidP="00007E9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kern w:val="0"/>
          <w:szCs w:val="21"/>
        </w:rPr>
        <w:t>より事業展開に適していると考える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ゾーン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>はどちらですか？</w:t>
      </w:r>
      <w:r w:rsidR="00007E91"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 w:rsidR="00461147" w:rsidRPr="00007E91">
        <w:rPr>
          <w:rFonts w:ascii="BIZ UDPゴシック" w:eastAsia="BIZ UDPゴシック" w:hAnsi="BIZ UDPゴシック" w:cs="ＭＳ Ｐゴシック"/>
          <w:kern w:val="0"/>
          <w:szCs w:val="21"/>
        </w:rPr>
        <w:t>[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="00461147"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 ] 駅北ゾーン　[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="00461147"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 ] 御霊公園・厚生会館ゾーン　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="00461147" w:rsidRPr="00007E91">
        <w:rPr>
          <w:rFonts w:ascii="BIZ UDPゴシック" w:eastAsia="BIZ UDPゴシック" w:hAnsi="BIZ UDPゴシック" w:cs="ＭＳ Ｐゴシック"/>
          <w:kern w:val="0"/>
          <w:szCs w:val="21"/>
        </w:rPr>
        <w:t xml:space="preserve">] 同等　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="00461147" w:rsidRPr="00007E91">
        <w:rPr>
          <w:rFonts w:ascii="BIZ UDPゴシック" w:eastAsia="BIZ UDPゴシック" w:hAnsi="BIZ UDPゴシック" w:cs="ＭＳ Ｐゴシック"/>
          <w:kern w:val="0"/>
          <w:szCs w:val="21"/>
        </w:rPr>
        <w:t>] 判断できない</w:t>
      </w:r>
    </w:p>
    <w:p w:rsidR="00961452" w:rsidRDefault="00461147" w:rsidP="00BF1E6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その理由：</w:t>
      </w:r>
    </w:p>
    <w:p w:rsidR="00007E91" w:rsidRPr="00BF1E64" w:rsidRDefault="00007E91" w:rsidP="00007E91">
      <w:pPr>
        <w:widowControl/>
        <w:spacing w:before="100" w:beforeAutospacing="1" w:after="100" w:afterAutospacing="1"/>
        <w:ind w:left="72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</w:p>
    <w:p w:rsidR="00461147" w:rsidRPr="00461147" w:rsidRDefault="00961452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３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建物配置・施設構成について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3-1. 建物規模</w:t>
      </w:r>
    </w:p>
    <w:tbl>
      <w:tblPr>
        <w:tblW w:w="0" w:type="auto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835"/>
        <w:gridCol w:w="3261"/>
      </w:tblGrid>
      <w:tr w:rsidR="00461147" w:rsidRPr="00461147" w:rsidTr="00BF1E64">
        <w:trPr>
          <w:tblHeader/>
        </w:trPr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項目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御霊公園・厚生会館ゾーン</w:t>
            </w:r>
          </w:p>
        </w:tc>
      </w:tr>
      <w:tr w:rsidR="00461147" w:rsidRPr="00461147" w:rsidTr="00BF1E64"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想定延床面積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BF1E64"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想定階数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BF1E64"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その他規模要件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</w:tbl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3-2. 建物配置</w:t>
      </w:r>
      <w:r w:rsidR="00961452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（建物の建設位置）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のイメージ</w:t>
      </w:r>
    </w:p>
    <w:p w:rsidR="00461147" w:rsidRPr="00461147" w:rsidRDefault="00461147" w:rsidP="0046114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駅北ゾーンでの建物配置：</w:t>
      </w:r>
    </w:p>
    <w:p w:rsidR="00461147" w:rsidRPr="00461147" w:rsidRDefault="00461147" w:rsidP="0046114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御霊公園・厚生会館ゾーンでの建物配置：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3-3. 施設機能・構成</w:t>
      </w:r>
    </w:p>
    <w:tbl>
      <w:tblPr>
        <w:tblW w:w="0" w:type="auto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2835"/>
        <w:gridCol w:w="3261"/>
      </w:tblGrid>
      <w:tr w:rsidR="00461147" w:rsidRPr="00461147" w:rsidTr="00BF1E64">
        <w:trPr>
          <w:tblHeader/>
        </w:trPr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施設機能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御霊公園・厚生会館ゾーン</w:t>
            </w:r>
          </w:p>
        </w:tc>
      </w:tr>
      <w:tr w:rsidR="00461147" w:rsidRPr="00461147" w:rsidTr="00BF1E64"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駐車場台数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BF1E64"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駐輪場台数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BF1E64"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公開空地</w:t>
            </w:r>
            <w:r w:rsidR="00961452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・緑地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 w:rsidR="00EA41D0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 必要 [</w:t>
            </w:r>
            <w:r w:rsidR="00EA41D0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 不要</w:t>
            </w: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 w:rsidR="00EA41D0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 必要 [ </w:t>
            </w:r>
            <w:r w:rsidR="00EA41D0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 不要</w:t>
            </w:r>
          </w:p>
        </w:tc>
      </w:tr>
      <w:tr w:rsidR="00461147" w:rsidRPr="00461147" w:rsidTr="00BF1E64">
        <w:tc>
          <w:tcPr>
            <w:tcW w:w="198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9B0649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追加すべき機能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</w:tbl>
    <w:p w:rsidR="00007E91" w:rsidRDefault="00007E91" w:rsidP="00007E91">
      <w:pPr>
        <w:widowControl/>
        <w:spacing w:before="100" w:beforeAutospacing="1" w:after="100" w:afterAutospacing="1"/>
        <w:ind w:left="210" w:hangingChars="100" w:hanging="210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br w:type="page"/>
      </w:r>
    </w:p>
    <w:p w:rsidR="00166A7C" w:rsidRDefault="00166A7C" w:rsidP="00007E91">
      <w:pPr>
        <w:widowControl/>
        <w:spacing w:before="100" w:beforeAutospacing="1" w:after="100" w:afterAutospacing="1"/>
        <w:ind w:left="210" w:hangingChars="100" w:hanging="210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lastRenderedPageBreak/>
        <w:t>3-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4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 xml:space="preserve">. </w:t>
      </w:r>
      <w:r w:rsidR="009B0649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費用</w:t>
      </w:r>
    </w:p>
    <w:p w:rsidR="005D467A" w:rsidRPr="005D467A" w:rsidRDefault="009B0649" w:rsidP="007419BB">
      <w:pPr>
        <w:widowControl/>
        <w:spacing w:before="100" w:beforeAutospacing="1" w:after="100" w:afterAutospacing="1"/>
        <w:ind w:left="210" w:hangingChars="100" w:hanging="210"/>
        <w:jc w:val="left"/>
        <w:outlineLvl w:val="3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上記施設に要する費用</w:t>
      </w:r>
      <w:r w:rsidR="005D467A" w:rsidRPr="005D467A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を概算でお聞きします。</w:t>
      </w:r>
    </w:p>
    <w:tbl>
      <w:tblPr>
        <w:tblW w:w="0" w:type="auto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835"/>
      </w:tblGrid>
      <w:tr w:rsidR="007419BB" w:rsidRPr="00461147" w:rsidTr="00BF1E64">
        <w:trPr>
          <w:tblHeader/>
        </w:trPr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7419BB" w:rsidP="0091235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7419BB" w:rsidP="0091235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7419BB" w:rsidP="0091235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御霊公園・厚生会館ゾーン</w:t>
            </w:r>
          </w:p>
        </w:tc>
      </w:tr>
      <w:tr w:rsidR="007419BB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9B0649" w:rsidP="0091235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調達</w:t>
            </w:r>
            <w:r w:rsidR="007419BB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コスト総額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7419BB" w:rsidP="007419B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億円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7419BB" w:rsidP="007419BB">
            <w:pPr>
              <w:widowControl/>
              <w:jc w:val="righ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億円</w:t>
            </w:r>
          </w:p>
        </w:tc>
      </w:tr>
      <w:tr w:rsidR="007419BB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7419BB" w:rsidP="009B0649">
            <w:pPr>
              <w:widowControl/>
              <w:ind w:firstLineChars="200" w:firstLine="420"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うち　市負担分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7419BB" w:rsidP="007419B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億円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19BB" w:rsidRPr="00461147" w:rsidRDefault="007419BB" w:rsidP="007419BB">
            <w:pPr>
              <w:widowControl/>
              <w:jc w:val="righ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億円</w:t>
            </w:r>
          </w:p>
        </w:tc>
      </w:tr>
      <w:tr w:rsidR="007419BB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419BB" w:rsidRDefault="007419BB" w:rsidP="009B0649">
            <w:pPr>
              <w:widowControl/>
              <w:ind w:firstLineChars="200" w:firstLine="420"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うち　民負担分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419BB" w:rsidRPr="00461147" w:rsidRDefault="007419BB" w:rsidP="007419B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億円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419BB" w:rsidRPr="00461147" w:rsidRDefault="007419BB" w:rsidP="007419BB">
            <w:pPr>
              <w:widowControl/>
              <w:jc w:val="righ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億円</w:t>
            </w:r>
          </w:p>
        </w:tc>
      </w:tr>
      <w:tr w:rsidR="007419BB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419BB" w:rsidRDefault="007419BB" w:rsidP="009B0649">
            <w:pPr>
              <w:widowControl/>
              <w:ind w:firstLineChars="200" w:firstLine="420"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うち　その他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419BB" w:rsidRPr="00461147" w:rsidRDefault="007419BB" w:rsidP="007419B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億円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419BB" w:rsidRPr="00461147" w:rsidRDefault="007419BB" w:rsidP="007419BB">
            <w:pPr>
              <w:widowControl/>
              <w:jc w:val="righ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億円</w:t>
            </w:r>
          </w:p>
        </w:tc>
      </w:tr>
      <w:tr w:rsidR="009B0649" w:rsidRPr="00461147" w:rsidTr="00BF1E64">
        <w:tc>
          <w:tcPr>
            <w:tcW w:w="241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B0649" w:rsidRDefault="009B0649" w:rsidP="0091235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運営コスト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B0649" w:rsidRDefault="009B0649" w:rsidP="007419B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円/年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9B0649" w:rsidRDefault="009B0649" w:rsidP="007419BB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円/年</w:t>
            </w:r>
          </w:p>
        </w:tc>
      </w:tr>
    </w:tbl>
    <w:p w:rsidR="007419BB" w:rsidRDefault="007419BB" w:rsidP="007419BB">
      <w:pPr>
        <w:widowControl/>
        <w:spacing w:before="100" w:beforeAutospacing="1" w:after="100" w:afterAutospacing="1"/>
        <w:ind w:left="210" w:hangingChars="100" w:hanging="210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3-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5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 xml:space="preserve">. 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財源</w:t>
      </w:r>
    </w:p>
    <w:p w:rsidR="007419BB" w:rsidRDefault="005D467A" w:rsidP="007419BB">
      <w:pPr>
        <w:widowControl/>
        <w:spacing w:before="100" w:beforeAutospacing="1" w:after="100" w:afterAutospacing="1"/>
        <w:ind w:left="210" w:hangingChars="100" w:hanging="210"/>
        <w:jc w:val="left"/>
        <w:outlineLvl w:val="3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 w:rsidRPr="005D467A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福知山市が利用可能な財源がある場合、その財源についてお聞きします。</w:t>
      </w:r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5953"/>
      </w:tblGrid>
      <w:tr w:rsidR="00BF1E64" w:rsidRPr="00461147" w:rsidTr="00A17DC4">
        <w:trPr>
          <w:trHeight w:val="345"/>
        </w:trPr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BF1E64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補助金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A17DC4"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BF1E64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起　債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A17DC4">
        <w:tc>
          <w:tcPr>
            <w:tcW w:w="226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BF1E64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その他</w:t>
            </w:r>
          </w:p>
        </w:tc>
        <w:tc>
          <w:tcPr>
            <w:tcW w:w="595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</w:tbl>
    <w:p w:rsidR="00461147" w:rsidRPr="00461147" w:rsidRDefault="00961452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４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民間収益施設の整備について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4-1. 用途の適性</w:t>
      </w:r>
    </w:p>
    <w:p w:rsidR="00461147" w:rsidRPr="00461147" w:rsidRDefault="009B0649" w:rsidP="00461147">
      <w:pPr>
        <w:widowControl/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ホールと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>民間収益施設を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一体で</w:t>
      </w:r>
      <w:r>
        <w:rPr>
          <w:rFonts w:ascii="BIZ UDPゴシック" w:eastAsia="BIZ UDPゴシック" w:hAnsi="BIZ UDPゴシック" w:cs="ＭＳ Ｐゴシック"/>
          <w:kern w:val="0"/>
          <w:szCs w:val="21"/>
        </w:rPr>
        <w:t>整備する場合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の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収益施設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>の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用途について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>適性をお聞きします。</w:t>
      </w:r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2694"/>
        <w:gridCol w:w="2976"/>
      </w:tblGrid>
      <w:tr w:rsidR="00461147" w:rsidRPr="00461147" w:rsidTr="00BF1E64">
        <w:trPr>
          <w:tblHeader/>
        </w:trPr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用途</w:t>
            </w:r>
          </w:p>
        </w:tc>
        <w:tc>
          <w:tcPr>
            <w:tcW w:w="269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御霊公園・厚生会館ゾーン</w:t>
            </w:r>
          </w:p>
        </w:tc>
      </w:tr>
      <w:tr w:rsidR="00461147" w:rsidRPr="00461147" w:rsidTr="00BF1E64"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商業施設（物販・飲食）</w:t>
            </w:r>
          </w:p>
        </w:tc>
        <w:tc>
          <w:tcPr>
            <w:tcW w:w="269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</w:tr>
      <w:tr w:rsidR="00461147" w:rsidRPr="00461147" w:rsidTr="00BF1E64"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宿泊施設</w:t>
            </w:r>
          </w:p>
        </w:tc>
        <w:tc>
          <w:tcPr>
            <w:tcW w:w="269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</w:tr>
      <w:tr w:rsidR="00461147" w:rsidRPr="00461147" w:rsidTr="00BF1E64"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lastRenderedPageBreak/>
              <w:t>オフィス・業務施設</w:t>
            </w:r>
          </w:p>
        </w:tc>
        <w:tc>
          <w:tcPr>
            <w:tcW w:w="269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</w:tr>
      <w:tr w:rsidR="00461147" w:rsidRPr="00461147" w:rsidTr="00BF1E64"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医療・福祉施設</w:t>
            </w:r>
          </w:p>
        </w:tc>
        <w:tc>
          <w:tcPr>
            <w:tcW w:w="269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</w:tr>
      <w:tr w:rsidR="00461147" w:rsidRPr="00461147" w:rsidTr="00BF1E64"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文化・交流施設</w:t>
            </w:r>
          </w:p>
        </w:tc>
        <w:tc>
          <w:tcPr>
            <w:tcW w:w="269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</w:tr>
      <w:tr w:rsidR="00461147" w:rsidRPr="00461147" w:rsidTr="00BF1E64"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教育・研修施設</w:t>
            </w:r>
          </w:p>
        </w:tc>
        <w:tc>
          <w:tcPr>
            <w:tcW w:w="269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</w:tr>
      <w:tr w:rsidR="00461147" w:rsidRPr="00461147" w:rsidTr="00BF1E64"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娯楽・レクリエーション</w:t>
            </w:r>
          </w:p>
        </w:tc>
        <w:tc>
          <w:tcPr>
            <w:tcW w:w="269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  <w:tc>
          <w:tcPr>
            <w:tcW w:w="297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適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中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・</w:t>
            </w:r>
            <w:r w:rsidR="00166A7C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不適</w:t>
            </w:r>
          </w:p>
        </w:tc>
      </w:tr>
    </w:tbl>
    <w:p w:rsidR="009B0649" w:rsidRDefault="00461147" w:rsidP="004F14E4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4-2. 具体的な用途・規模</w:t>
      </w:r>
    </w:p>
    <w:p w:rsidR="00461147" w:rsidRDefault="00461147" w:rsidP="00461147">
      <w:pPr>
        <w:widowControl/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駅北ゾーン：</w:t>
      </w:r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964"/>
        <w:gridCol w:w="3303"/>
      </w:tblGrid>
      <w:tr w:rsidR="004544DB" w:rsidRPr="00461147" w:rsidTr="00BF1E64">
        <w:trPr>
          <w:tblHeader/>
        </w:trPr>
        <w:tc>
          <w:tcPr>
            <w:tcW w:w="295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Default="004F14E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最も</w:t>
            </w:r>
            <w:r w:rsidR="004544DB"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相乗効果が</w:t>
            </w: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高い用途</w:t>
            </w:r>
          </w:p>
          <w:p w:rsidR="004F14E4" w:rsidRPr="00461147" w:rsidRDefault="004F14E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（複数用途も可）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面積及び規模</w:t>
            </w:r>
          </w:p>
        </w:tc>
        <w:tc>
          <w:tcPr>
            <w:tcW w:w="330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理由</w:t>
            </w:r>
          </w:p>
        </w:tc>
      </w:tr>
      <w:tr w:rsidR="004544DB" w:rsidRPr="00461147" w:rsidTr="00BF1E64">
        <w:tc>
          <w:tcPr>
            <w:tcW w:w="295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</w:p>
        </w:tc>
        <w:tc>
          <w:tcPr>
            <w:tcW w:w="330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</w:tbl>
    <w:p w:rsidR="00461147" w:rsidRDefault="00461147" w:rsidP="00461147">
      <w:pPr>
        <w:widowControl/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御霊公園・厚生会館ゾーン：</w:t>
      </w:r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964"/>
        <w:gridCol w:w="3303"/>
      </w:tblGrid>
      <w:tr w:rsidR="004544DB" w:rsidRPr="00461147" w:rsidTr="00BF1E64">
        <w:trPr>
          <w:tblHeader/>
        </w:trPr>
        <w:tc>
          <w:tcPr>
            <w:tcW w:w="295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Default="004544DB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最も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相乗効果</w:t>
            </w:r>
            <w:r w:rsidR="004F14E4"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が高い用途</w:t>
            </w:r>
          </w:p>
          <w:p w:rsidR="004F14E4" w:rsidRPr="00461147" w:rsidRDefault="004F14E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（複数用途も可）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面積及び規模</w:t>
            </w:r>
          </w:p>
        </w:tc>
        <w:tc>
          <w:tcPr>
            <w:tcW w:w="330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理由</w:t>
            </w:r>
          </w:p>
        </w:tc>
      </w:tr>
      <w:tr w:rsidR="004544DB" w:rsidRPr="00461147" w:rsidTr="00BF1E64">
        <w:tc>
          <w:tcPr>
            <w:tcW w:w="295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</w:t>
            </w:r>
          </w:p>
        </w:tc>
        <w:tc>
          <w:tcPr>
            <w:tcW w:w="330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F14E4" w:rsidRPr="00461147" w:rsidRDefault="004F14E4" w:rsidP="00A17DC4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</w:tbl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4-3. 用途別の収益性評価</w:t>
      </w:r>
    </w:p>
    <w:p w:rsidR="00461147" w:rsidRPr="00461147" w:rsidRDefault="004544DB" w:rsidP="0046114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最も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>収益性が高いと考える用途は、各</w:t>
      </w:r>
      <w:r w:rsidR="00505229">
        <w:rPr>
          <w:rFonts w:ascii="BIZ UDPゴシック" w:eastAsia="BIZ UDPゴシック" w:hAnsi="BIZ UDPゴシック" w:cs="ＭＳ Ｐゴシック"/>
          <w:kern w:val="0"/>
          <w:szCs w:val="21"/>
        </w:rPr>
        <w:t>ゾーン</w:t>
      </w:r>
      <w:r w:rsidR="00461147" w:rsidRPr="00461147">
        <w:rPr>
          <w:rFonts w:ascii="BIZ UDPゴシック" w:eastAsia="BIZ UDPゴシック" w:hAnsi="BIZ UDPゴシック" w:cs="ＭＳ Ｐゴシック"/>
          <w:kern w:val="0"/>
          <w:szCs w:val="21"/>
        </w:rPr>
        <w:t>でどのようなものですか？</w:t>
      </w:r>
    </w:p>
    <w:tbl>
      <w:tblPr>
        <w:tblW w:w="8221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551"/>
        <w:gridCol w:w="2835"/>
      </w:tblGrid>
      <w:tr w:rsidR="00461147" w:rsidRPr="00461147" w:rsidTr="00BF1E64">
        <w:trPr>
          <w:tblHeader/>
        </w:trPr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505229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ゾーン</w:t>
            </w:r>
          </w:p>
        </w:tc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最も収益性が高い用途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理由</w:t>
            </w:r>
          </w:p>
        </w:tc>
      </w:tr>
      <w:tr w:rsidR="00461147" w:rsidRPr="00461147" w:rsidTr="00BF1E64"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BF1E64"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御霊公園・厚生会館ゾーン</w:t>
            </w:r>
          </w:p>
        </w:tc>
        <w:tc>
          <w:tcPr>
            <w:tcW w:w="255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</w:tbl>
    <w:p w:rsidR="00461147" w:rsidRPr="00461147" w:rsidRDefault="00461147" w:rsidP="00461147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</w:p>
    <w:p w:rsidR="00461147" w:rsidRPr="00461147" w:rsidRDefault="00BF1E64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lastRenderedPageBreak/>
        <w:t>５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事業スキーム・事業実施方式について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5-1. 実施方式の適性評価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実現可能と考える事業実施方式について、各</w:t>
      </w:r>
      <w:r w:rsidR="00505229">
        <w:rPr>
          <w:rFonts w:ascii="BIZ UDPゴシック" w:eastAsia="BIZ UDPゴシック" w:hAnsi="BIZ UDPゴシック" w:cs="ＭＳ Ｐゴシック"/>
          <w:kern w:val="0"/>
          <w:szCs w:val="21"/>
        </w:rPr>
        <w:t>ゾーン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での適性をお聞きします。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559"/>
        <w:gridCol w:w="1701"/>
        <w:gridCol w:w="2542"/>
      </w:tblGrid>
      <w:tr w:rsidR="00EA41D0" w:rsidRPr="00461147" w:rsidTr="00EA41D0">
        <w:trPr>
          <w:tblHeader/>
        </w:trPr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実施方式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御霊公園・厚生会館ゾーン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理由・条件</w:t>
            </w:r>
          </w:p>
        </w:tc>
      </w:tr>
      <w:tr w:rsidR="00EA41D0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544DB" w:rsidP="004544D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PFI（Private Finance Initiative）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 w:rsidR="00EA41D0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EA41D0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 w:rsidR="00EA41D0"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BTO（Build Transfer Operate）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DB（Design Build）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A17DC4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DBO（Design Build Operate）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リース方式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LAVB（リース・アンド・バリュー・バック）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コンセッション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指定管理者制度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従来型（公共発注）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BF1E64" w:rsidRPr="00461147" w:rsidTr="00EA41D0">
        <w:tc>
          <w:tcPr>
            <w:tcW w:w="268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その他</w:t>
            </w:r>
          </w:p>
        </w:tc>
        <w:tc>
          <w:tcPr>
            <w:tcW w:w="155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[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 ]</w:t>
            </w:r>
          </w:p>
        </w:tc>
        <w:tc>
          <w:tcPr>
            <w:tcW w:w="170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 xml:space="preserve">[ </w:t>
            </w: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 xml:space="preserve">　　</w:t>
            </w: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]</w:t>
            </w:r>
          </w:p>
        </w:tc>
        <w:tc>
          <w:tcPr>
            <w:tcW w:w="2542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F1E64" w:rsidRPr="00461147" w:rsidRDefault="00BF1E64" w:rsidP="00BF1E6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</w:tbl>
    <w:p w:rsidR="00007E91" w:rsidRDefault="00007E91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br w:type="page"/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lastRenderedPageBreak/>
        <w:t xml:space="preserve">5-2. </w:t>
      </w:r>
      <w:r w:rsidR="00505229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ゾーン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別の最適方式</w:t>
      </w:r>
    </w:p>
    <w:p w:rsidR="00461147" w:rsidRPr="00461147" w:rsidRDefault="00461147" w:rsidP="0046114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各</w:t>
      </w:r>
      <w:r w:rsidR="00505229">
        <w:rPr>
          <w:rFonts w:ascii="BIZ UDPゴシック" w:eastAsia="BIZ UDPゴシック" w:hAnsi="BIZ UDPゴシック" w:cs="ＭＳ Ｐゴシック"/>
          <w:kern w:val="0"/>
          <w:szCs w:val="21"/>
        </w:rPr>
        <w:t>ゾーン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で最も実現可能と考える実施方式は？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2639"/>
        <w:gridCol w:w="2977"/>
      </w:tblGrid>
      <w:tr w:rsidR="00461147" w:rsidRPr="00461147" w:rsidTr="00461147">
        <w:trPr>
          <w:tblHeader/>
        </w:trPr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505229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ゾーン</w:t>
            </w:r>
          </w:p>
        </w:tc>
        <w:tc>
          <w:tcPr>
            <w:tcW w:w="263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最適方式</w:t>
            </w:r>
          </w:p>
        </w:tc>
        <w:tc>
          <w:tcPr>
            <w:tcW w:w="297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理由</w:t>
            </w:r>
          </w:p>
        </w:tc>
      </w:tr>
      <w:tr w:rsidR="00461147" w:rsidRPr="00461147" w:rsidTr="00461147"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263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461147"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  <w:t>御霊公園・厚生会館ゾーン</w:t>
            </w:r>
          </w:p>
        </w:tc>
        <w:tc>
          <w:tcPr>
            <w:tcW w:w="2639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</w:tbl>
    <w:p w:rsidR="00461147" w:rsidRPr="00461147" w:rsidRDefault="00BF1E64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６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事業スケジュールについて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6-1. 実現可能性のあるスケジュール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3260"/>
        <w:gridCol w:w="3261"/>
      </w:tblGrid>
      <w:tr w:rsidR="00461147" w:rsidRPr="00461147" w:rsidTr="00661C21">
        <w:trPr>
          <w:tblHeader/>
        </w:trPr>
        <w:tc>
          <w:tcPr>
            <w:tcW w:w="1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御霊公園・厚生会館ゾーン</w:t>
            </w:r>
          </w:p>
        </w:tc>
      </w:tr>
      <w:tr w:rsidR="00461147" w:rsidRPr="00461147" w:rsidTr="00661C21">
        <w:tc>
          <w:tcPr>
            <w:tcW w:w="1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検討開始時期</w:t>
            </w:r>
          </w:p>
        </w:tc>
        <w:tc>
          <w:tcPr>
            <w:tcW w:w="326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661C21">
        <w:tc>
          <w:tcPr>
            <w:tcW w:w="1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基本設計開始</w:t>
            </w:r>
          </w:p>
        </w:tc>
        <w:tc>
          <w:tcPr>
            <w:tcW w:w="326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661C21">
        <w:tc>
          <w:tcPr>
            <w:tcW w:w="1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工事着工</w:t>
            </w:r>
          </w:p>
        </w:tc>
        <w:tc>
          <w:tcPr>
            <w:tcW w:w="326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661C21">
        <w:tc>
          <w:tcPr>
            <w:tcW w:w="1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竣工・供用開始</w:t>
            </w:r>
          </w:p>
        </w:tc>
        <w:tc>
          <w:tcPr>
            <w:tcW w:w="326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661C21" w:rsidRPr="00461147" w:rsidTr="00661C21">
        <w:tc>
          <w:tcPr>
            <w:tcW w:w="1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Default="00661C21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運営期間</w:t>
            </w:r>
          </w:p>
          <w:p w:rsidR="00661C21" w:rsidRPr="00461147" w:rsidRDefault="00661C21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661C21"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 w:val="18"/>
                <w:szCs w:val="21"/>
              </w:rPr>
              <w:t>（運営一体の場合）</w:t>
            </w:r>
          </w:p>
        </w:tc>
        <w:tc>
          <w:tcPr>
            <w:tcW w:w="326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Pr="00461147" w:rsidRDefault="00661C21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661C21" w:rsidRPr="00461147" w:rsidRDefault="00661C21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</w:tbl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6-2. スケジュール上の制約条件</w:t>
      </w:r>
    </w:p>
    <w:p w:rsidR="00EA41D0" w:rsidRPr="00461147" w:rsidRDefault="00461147" w:rsidP="00EA41D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駅北ゾーン：</w:t>
      </w:r>
      <w:r w:rsidR="00EA41D0"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 w:rsidR="00EA41D0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461147" w:rsidRPr="00461147" w:rsidRDefault="00461147" w:rsidP="0046114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御霊公園・厚生会館ゾーン：</w:t>
      </w:r>
      <w:r w:rsidR="00EA41D0"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 w:rsidR="00EA41D0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007E91" w:rsidRDefault="00007E91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br w:type="page"/>
      </w:r>
    </w:p>
    <w:p w:rsidR="00461147" w:rsidRPr="00461147" w:rsidRDefault="00BF1E64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７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 w:rsidR="00505229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ゾーン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比較・総合評価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7-1. 事業展開の優先順位</w:t>
      </w:r>
    </w:p>
    <w:p w:rsidR="00461147" w:rsidRPr="00461147" w:rsidRDefault="00461147" w:rsidP="0046114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事業展開を検討する場合、優先順位をお聞きします。 </w:t>
      </w:r>
    </w:p>
    <w:p w:rsidR="00461147" w:rsidRPr="00461147" w:rsidRDefault="00461147" w:rsidP="00461147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駅北ゾーン</w:t>
      </w:r>
    </w:p>
    <w:p w:rsidR="00461147" w:rsidRPr="00461147" w:rsidRDefault="00461147" w:rsidP="00461147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御霊公園・厚生会館ゾーン</w:t>
      </w:r>
    </w:p>
    <w:p w:rsidR="00461147" w:rsidRPr="00461147" w:rsidRDefault="00461147" w:rsidP="00461147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同等の優先度</w:t>
      </w:r>
    </w:p>
    <w:p w:rsidR="00461147" w:rsidRPr="00461147" w:rsidRDefault="00461147" w:rsidP="00461147">
      <w:pPr>
        <w:widowControl/>
        <w:numPr>
          <w:ilvl w:val="1"/>
          <w:numId w:val="11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判断できない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 xml:space="preserve">7-2. </w:t>
      </w:r>
      <w:r w:rsidR="00505229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ゾーン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別の強み・弱み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3198"/>
        <w:gridCol w:w="3544"/>
      </w:tblGrid>
      <w:tr w:rsidR="00461147" w:rsidRPr="00461147" w:rsidTr="00461147">
        <w:trPr>
          <w:tblHeader/>
        </w:trPr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項目</w:t>
            </w:r>
          </w:p>
        </w:tc>
        <w:tc>
          <w:tcPr>
            <w:tcW w:w="31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駅北ゾーン</w:t>
            </w:r>
          </w:p>
        </w:tc>
        <w:tc>
          <w:tcPr>
            <w:tcW w:w="3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御霊公園・厚生会館ゾーン</w:t>
            </w:r>
          </w:p>
        </w:tc>
      </w:tr>
      <w:tr w:rsidR="00461147" w:rsidRPr="00461147" w:rsidTr="00461147"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主な強み</w:t>
            </w:r>
          </w:p>
        </w:tc>
        <w:tc>
          <w:tcPr>
            <w:tcW w:w="31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461147"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主な弱み</w:t>
            </w:r>
          </w:p>
        </w:tc>
        <w:tc>
          <w:tcPr>
            <w:tcW w:w="31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  <w:tr w:rsidR="00461147" w:rsidRPr="00461147" w:rsidTr="00461147"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 w:rsidRPr="00461147"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  <w:t>改善すべき点</w:t>
            </w:r>
          </w:p>
        </w:tc>
        <w:tc>
          <w:tcPr>
            <w:tcW w:w="319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61147" w:rsidRPr="00461147" w:rsidRDefault="00461147" w:rsidP="0046114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</w:tr>
    </w:tbl>
    <w:p w:rsidR="00461147" w:rsidRPr="00461147" w:rsidRDefault="00461147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 xml:space="preserve">7-3. </w:t>
      </w:r>
      <w:r w:rsidR="00505229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ゾーン</w:t>
      </w: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選択の決定要因</w:t>
      </w:r>
    </w:p>
    <w:p w:rsidR="00461147" w:rsidRPr="00461147" w:rsidRDefault="00461147" w:rsidP="00461147">
      <w:pPr>
        <w:widowControl/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事業展開</w:t>
      </w:r>
      <w:r w:rsidR="00505229">
        <w:rPr>
          <w:rFonts w:ascii="BIZ UDPゴシック" w:eastAsia="BIZ UDPゴシック" w:hAnsi="BIZ UDPゴシック" w:cs="ＭＳ Ｐゴシック"/>
          <w:kern w:val="0"/>
          <w:szCs w:val="21"/>
        </w:rPr>
        <w:t>ゾーン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を選択する際の最も重要な要因は何ですか？（複数選択可）</w:t>
      </w:r>
    </w:p>
    <w:p w:rsidR="00461147" w:rsidRPr="00461147" w:rsidRDefault="00461147" w:rsidP="0046114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[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 ] 交通アクセス</w:t>
      </w:r>
    </w:p>
    <w:p w:rsidR="00461147" w:rsidRPr="00461147" w:rsidRDefault="00461147" w:rsidP="0046114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周辺需要</w:t>
      </w:r>
    </w:p>
    <w:p w:rsidR="00461147" w:rsidRPr="00461147" w:rsidRDefault="00461147" w:rsidP="0046114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収益性</w:t>
      </w:r>
    </w:p>
    <w:p w:rsidR="00461147" w:rsidRPr="00461147" w:rsidRDefault="00461147" w:rsidP="0046114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事業規模</w:t>
      </w:r>
    </w:p>
    <w:p w:rsidR="00461147" w:rsidRPr="00461147" w:rsidRDefault="00461147" w:rsidP="0046114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実施方式の柔軟性</w:t>
      </w:r>
    </w:p>
    <w:p w:rsidR="00461147" w:rsidRPr="00461147" w:rsidRDefault="00461147" w:rsidP="0046114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公的支援の内容</w:t>
      </w:r>
    </w:p>
    <w:p w:rsidR="007822D5" w:rsidRPr="007822D5" w:rsidRDefault="00461147" w:rsidP="007822D5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 xml:space="preserve">[ </w:t>
      </w:r>
      <w:r w:rsidR="00007E91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] その他（　　　　　　　）</w:t>
      </w:r>
    </w:p>
    <w:p w:rsidR="00007E91" w:rsidRDefault="00007E91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br w:type="page"/>
      </w:r>
    </w:p>
    <w:p w:rsidR="00461147" w:rsidRDefault="007822D5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8</w:t>
      </w:r>
      <w:r w:rsidR="00461147"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 xml:space="preserve">. 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具体的な</w:t>
      </w:r>
      <w:r w:rsidR="00CA276A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建設</w:t>
      </w: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イメージ</w:t>
      </w:r>
    </w:p>
    <w:p w:rsidR="007822D5" w:rsidRDefault="007822D5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 w:rsidRPr="007822D5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8-1</w:t>
      </w: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.　具体的な</w:t>
      </w:r>
      <w:r w:rsidR="00CA276A"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建設</w:t>
      </w: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イメージがある場合は、教えて下さい。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835"/>
        <w:gridCol w:w="3118"/>
      </w:tblGrid>
      <w:tr w:rsidR="007822D5" w:rsidRPr="00461147" w:rsidTr="007822D5">
        <w:trPr>
          <w:tblHeader/>
        </w:trPr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理由</w:t>
            </w:r>
          </w:p>
        </w:tc>
      </w:tr>
      <w:tr w:rsidR="007822D5" w:rsidRPr="00461147" w:rsidTr="007822D5"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立地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F14E4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/>
                <w:bCs/>
                <w:color w:val="BFBFBF" w:themeColor="background1" w:themeShade="BF"/>
                <w:kern w:val="0"/>
                <w:szCs w:val="21"/>
              </w:rPr>
              <w:t>御霊公園厚生会館ゾーン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7822D5" w:rsidRPr="00461147" w:rsidTr="007822D5"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Default="007822D5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計画に追加すべき機能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F14E4" w:rsidRDefault="007822D5" w:rsidP="004F14E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Cs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bCs/>
                <w:color w:val="BFBFBF" w:themeColor="background1" w:themeShade="BF"/>
                <w:kern w:val="0"/>
                <w:szCs w:val="21"/>
              </w:rPr>
              <w:t>ヘリポート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7822D5" w:rsidRPr="00461147" w:rsidTr="007822D5"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手法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F14E4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従来手法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7822D5" w:rsidRPr="00461147" w:rsidTr="007822D5"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民間収益施設の種類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F14E4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商業施設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7822D5" w:rsidRPr="00461147" w:rsidTr="007822D5"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施設規模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F14E4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〇階建　〇〇〇㎡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7822D5" w:rsidRPr="00461147" w:rsidTr="007822D5"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Default="007822D5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実施スケジュール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F14E4" w:rsidRDefault="007822D5" w:rsidP="007822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R9　調査</w:t>
            </w:r>
          </w:p>
          <w:p w:rsidR="007822D5" w:rsidRPr="004F14E4" w:rsidRDefault="007822D5" w:rsidP="007822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R10　基本設計</w:t>
            </w:r>
          </w:p>
          <w:p w:rsidR="007822D5" w:rsidRPr="004F14E4" w:rsidRDefault="007822D5" w:rsidP="007822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R11　詳細設計</w:t>
            </w:r>
          </w:p>
          <w:p w:rsidR="007822D5" w:rsidRPr="004F14E4" w:rsidRDefault="007822D5" w:rsidP="007822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R12　建設開始</w:t>
            </w:r>
          </w:p>
          <w:p w:rsidR="007822D5" w:rsidRPr="004F14E4" w:rsidRDefault="007822D5" w:rsidP="007822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R14　供用開始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7822D5" w:rsidRPr="00461147" w:rsidTr="007822D5"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141414"/>
                <w:kern w:val="0"/>
                <w:szCs w:val="21"/>
              </w:rPr>
              <w:t>建設コスト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F14E4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〇〇億円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  <w:tr w:rsidR="007822D5" w:rsidRPr="00461147" w:rsidTr="007822D5">
        <w:tc>
          <w:tcPr>
            <w:tcW w:w="2544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822D5" w:rsidRPr="00461147" w:rsidRDefault="007822D5" w:rsidP="00A17DC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141414"/>
                <w:kern w:val="0"/>
                <w:szCs w:val="21"/>
              </w:rPr>
              <w:t>運営コスト</w:t>
            </w:r>
          </w:p>
        </w:tc>
        <w:tc>
          <w:tcPr>
            <w:tcW w:w="2835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F14E4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BFBFBF" w:themeColor="background1" w:themeShade="BF"/>
                <w:kern w:val="0"/>
                <w:szCs w:val="21"/>
              </w:rPr>
            </w:pPr>
            <w:r w:rsidRPr="004F14E4">
              <w:rPr>
                <w:rFonts w:ascii="BIZ UDPゴシック" w:eastAsia="BIZ UDPゴシック" w:hAnsi="BIZ UDPゴシック" w:cs="ＭＳ Ｐゴシック" w:hint="eastAsia"/>
                <w:color w:val="BFBFBF" w:themeColor="background1" w:themeShade="BF"/>
                <w:kern w:val="0"/>
                <w:szCs w:val="21"/>
              </w:rPr>
              <w:t>〇〇円/年</w:t>
            </w:r>
          </w:p>
        </w:tc>
        <w:tc>
          <w:tcPr>
            <w:tcW w:w="31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7822D5" w:rsidRPr="00461147" w:rsidRDefault="007822D5" w:rsidP="00A17DC4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141414"/>
                <w:kern w:val="0"/>
                <w:szCs w:val="21"/>
              </w:rPr>
            </w:pPr>
          </w:p>
        </w:tc>
      </w:tr>
    </w:tbl>
    <w:p w:rsidR="007822D5" w:rsidRDefault="007822D5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>8-2.　前問の実現可能性はどの程度か教えて下さい。</w:t>
      </w:r>
    </w:p>
    <w:p w:rsidR="007822D5" w:rsidRPr="004F14E4" w:rsidRDefault="004F14E4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Cs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bCs/>
          <w:kern w:val="0"/>
          <w:szCs w:val="21"/>
        </w:rPr>
        <w:t xml:space="preserve">　　　</w:t>
      </w:r>
      <w:r w:rsidRPr="004F14E4">
        <w:rPr>
          <w:rFonts w:ascii="BIZ UDPゴシック" w:eastAsia="BIZ UDPゴシック" w:hAnsi="BIZ UDPゴシック" w:cs="ＭＳ Ｐゴシック" w:hint="eastAsia"/>
          <w:bCs/>
          <w:kern w:val="0"/>
          <w:szCs w:val="21"/>
          <w:u w:val="single"/>
        </w:rPr>
        <w:t xml:space="preserve">　　　　　　　　％</w:t>
      </w:r>
    </w:p>
    <w:p w:rsidR="00007E91" w:rsidRDefault="00007E91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br w:type="page"/>
      </w:r>
    </w:p>
    <w:p w:rsidR="007822D5" w:rsidRPr="00461147" w:rsidRDefault="007822D5" w:rsidP="00461147">
      <w:pPr>
        <w:widowControl/>
        <w:spacing w:before="100" w:beforeAutospacing="1" w:after="100" w:afterAutospacing="1"/>
        <w:jc w:val="left"/>
        <w:outlineLvl w:val="2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1"/>
        </w:rPr>
        <w:t>９</w:t>
      </w:r>
      <w:r w:rsidRPr="00EA41D0"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1"/>
        </w:rPr>
        <w:t>. その他意見・質問</w:t>
      </w:r>
    </w:p>
    <w:p w:rsidR="00461147" w:rsidRPr="00461147" w:rsidRDefault="007822D5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9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-1. 事業実現に向けての課題</w:t>
      </w:r>
    </w:p>
    <w:p w:rsidR="00461147" w:rsidRPr="00461147" w:rsidRDefault="00461147" w:rsidP="0046114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駅北ゾーン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での課題：</w:t>
      </w:r>
      <w:r w:rsidR="00EA41D0"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 w:rsidR="00EA41D0" w:rsidRPr="00EA41D0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461147" w:rsidRPr="00461147" w:rsidRDefault="00461147" w:rsidP="0046114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御霊公園・厚生会館ゾーン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での課題：</w:t>
      </w:r>
      <w:r w:rsidR="00EA41D0">
        <w:rPr>
          <w:rFonts w:ascii="BIZ UDPゴシック" w:eastAsia="BIZ UDPゴシック" w:hAnsi="BIZ UDPゴシック" w:cs="ＭＳ Ｐゴシック"/>
          <w:kern w:val="0"/>
          <w:szCs w:val="21"/>
          <w:u w:val="single"/>
        </w:rPr>
        <w:br/>
      </w:r>
      <w:r w:rsidR="00EA41D0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461147" w:rsidRPr="00461147" w:rsidRDefault="00461147" w:rsidP="0046114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共通する課題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：</w:t>
      </w:r>
      <w:r w:rsidR="00EA41D0"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 w:rsidR="00EA41D0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461147" w:rsidRPr="00461147" w:rsidRDefault="007822D5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9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-2. 公共側への要望</w:t>
      </w:r>
    </w:p>
    <w:p w:rsidR="00461147" w:rsidRPr="00461147" w:rsidRDefault="00461147" w:rsidP="0046114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駅北ゾーン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に関する要望：</w:t>
      </w:r>
      <w:r w:rsidR="00EA41D0"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 w:rsidR="00EA41D0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461147" w:rsidRPr="005F328E" w:rsidRDefault="00461147" w:rsidP="0046114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御霊公園・厚生会館ゾーン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に関する要望：</w:t>
      </w:r>
      <w:r w:rsidR="00EA41D0"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 w:rsidR="00EA41D0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:rsidR="005F328E" w:rsidRPr="005F328E" w:rsidRDefault="005F328E" w:rsidP="005F328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共通する課題</w:t>
      </w:r>
      <w:r w:rsidRPr="00461147">
        <w:rPr>
          <w:rFonts w:ascii="BIZ UDPゴシック" w:eastAsia="BIZ UDPゴシック" w:hAnsi="BIZ UDPゴシック" w:cs="ＭＳ Ｐゴシック"/>
          <w:kern w:val="0"/>
          <w:szCs w:val="21"/>
        </w:rPr>
        <w:t>：</w:t>
      </w:r>
      <w:r>
        <w:rPr>
          <w:rFonts w:ascii="BIZ UDPゴシック" w:eastAsia="BIZ UDPゴシック" w:hAnsi="BIZ UDPゴシック" w:cs="ＭＳ Ｐゴシック"/>
          <w:kern w:val="0"/>
          <w:szCs w:val="21"/>
        </w:rPr>
        <w:br/>
      </w: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  <w:bookmarkStart w:id="0" w:name="_GoBack"/>
      <w:bookmarkEnd w:id="0"/>
    </w:p>
    <w:p w:rsidR="00461147" w:rsidRPr="00461147" w:rsidRDefault="007822D5" w:rsidP="00461147">
      <w:pPr>
        <w:widowControl/>
        <w:spacing w:before="100" w:beforeAutospacing="1" w:after="100" w:afterAutospacing="1"/>
        <w:jc w:val="left"/>
        <w:outlineLvl w:val="3"/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9</w:t>
      </w:r>
      <w:r w:rsidR="00461147" w:rsidRPr="00461147">
        <w:rPr>
          <w:rFonts w:ascii="BIZ UDPゴシック" w:eastAsia="BIZ UDPゴシック" w:hAnsi="BIZ UDPゴシック" w:cs="ＭＳ Ｐゴシック"/>
          <w:b/>
          <w:bCs/>
          <w:kern w:val="0"/>
          <w:szCs w:val="21"/>
        </w:rPr>
        <w:t>-3. その他ご意見・ご質問</w:t>
      </w:r>
    </w:p>
    <w:p w:rsidR="00461147" w:rsidRPr="00461147" w:rsidRDefault="00EA41D0" w:rsidP="00461147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461147" w:rsidRPr="00461147" w:rsidRDefault="00EA41D0" w:rsidP="00461147">
      <w:pPr>
        <w:widowControl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664B35" w:rsidRPr="00EA41D0" w:rsidRDefault="00EA41D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664B35" w:rsidRPr="00EA41D0" w:rsidSect="00802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3222"/>
    <w:multiLevelType w:val="multilevel"/>
    <w:tmpl w:val="1BB8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C6577"/>
    <w:multiLevelType w:val="multilevel"/>
    <w:tmpl w:val="C74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F7AF3"/>
    <w:multiLevelType w:val="hybridMultilevel"/>
    <w:tmpl w:val="4104B8CE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3B9745DB"/>
    <w:multiLevelType w:val="multilevel"/>
    <w:tmpl w:val="460A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56636"/>
    <w:multiLevelType w:val="hybridMultilevel"/>
    <w:tmpl w:val="C8B661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3E1C4B"/>
    <w:multiLevelType w:val="multilevel"/>
    <w:tmpl w:val="3D6E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540C"/>
    <w:multiLevelType w:val="multilevel"/>
    <w:tmpl w:val="3CFA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37B07"/>
    <w:multiLevelType w:val="multilevel"/>
    <w:tmpl w:val="0E74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45153"/>
    <w:multiLevelType w:val="multilevel"/>
    <w:tmpl w:val="3AF8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93546"/>
    <w:multiLevelType w:val="multilevel"/>
    <w:tmpl w:val="FE12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E6950"/>
    <w:multiLevelType w:val="multilevel"/>
    <w:tmpl w:val="E386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247B9"/>
    <w:multiLevelType w:val="multilevel"/>
    <w:tmpl w:val="A776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E41AD"/>
    <w:multiLevelType w:val="multilevel"/>
    <w:tmpl w:val="B4B6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83AEF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6EFB6916"/>
    <w:multiLevelType w:val="multilevel"/>
    <w:tmpl w:val="9D7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10DCF"/>
    <w:multiLevelType w:val="multilevel"/>
    <w:tmpl w:val="C966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4"/>
  </w:num>
  <w:num w:numId="5">
    <w:abstractNumId w:val="15"/>
  </w:num>
  <w:num w:numId="6">
    <w:abstractNumId w:val="1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47"/>
    <w:rsid w:val="00007E91"/>
    <w:rsid w:val="00012C6F"/>
    <w:rsid w:val="00112144"/>
    <w:rsid w:val="00166A7C"/>
    <w:rsid w:val="001E21E6"/>
    <w:rsid w:val="00327AE0"/>
    <w:rsid w:val="004544DB"/>
    <w:rsid w:val="00461147"/>
    <w:rsid w:val="004F14E4"/>
    <w:rsid w:val="00505229"/>
    <w:rsid w:val="00564495"/>
    <w:rsid w:val="005D467A"/>
    <w:rsid w:val="005F328E"/>
    <w:rsid w:val="00661C21"/>
    <w:rsid w:val="00664B35"/>
    <w:rsid w:val="006D1F83"/>
    <w:rsid w:val="007419BB"/>
    <w:rsid w:val="007822D5"/>
    <w:rsid w:val="008025A5"/>
    <w:rsid w:val="00961452"/>
    <w:rsid w:val="009B0649"/>
    <w:rsid w:val="00BF1E64"/>
    <w:rsid w:val="00CA276A"/>
    <w:rsid w:val="00E85D29"/>
    <w:rsid w:val="00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1EEB2F"/>
  <w15:chartTrackingRefBased/>
  <w15:docId w15:val="{86C4657C-77DC-42E0-AFBF-44707F9F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link w:val="21"/>
    <w:uiPriority w:val="9"/>
    <w:qFormat/>
    <w:rsid w:val="0046114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6114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6114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スタイル2"/>
    <w:uiPriority w:val="99"/>
    <w:rsid w:val="00564495"/>
    <w:pPr>
      <w:numPr>
        <w:numId w:val="1"/>
      </w:numPr>
    </w:pPr>
  </w:style>
  <w:style w:type="character" w:customStyle="1" w:styleId="21">
    <w:name w:val="見出し 2 (文字)"/>
    <w:basedOn w:val="a0"/>
    <w:link w:val="20"/>
    <w:uiPriority w:val="9"/>
    <w:rsid w:val="0046114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6114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61147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61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6114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A4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41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66A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8</cp:revision>
  <cp:lastPrinted>2026-05-07T02:05:00Z</cp:lastPrinted>
  <dcterms:created xsi:type="dcterms:W3CDTF">2026-04-22T10:36:00Z</dcterms:created>
  <dcterms:modified xsi:type="dcterms:W3CDTF">2026-05-07T02:05:00Z</dcterms:modified>
</cp:coreProperties>
</file>