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6D7248" w:rsidRDefault="00D604EE" w:rsidP="006D7248">
      <w:pPr>
        <w:autoSpaceDE w:val="0"/>
        <w:autoSpaceDN w:val="0"/>
        <w:adjustRightInd w:val="0"/>
        <w:spacing w:line="296" w:lineRule="atLeast"/>
        <w:ind w:leftChars="17" w:left="536" w:hangingChars="200" w:hanging="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w:t>
      </w:r>
      <w:r w:rsidR="004B704A">
        <w:rPr>
          <w:rFonts w:asciiTheme="minorEastAsia" w:hAnsiTheme="minorEastAsia" w:cs="ＭＳ 明朝" w:hint="eastAsia"/>
          <w:spacing w:val="5"/>
          <w:kern w:val="0"/>
          <w:sz w:val="24"/>
          <w:szCs w:val="24"/>
        </w:rPr>
        <w:t>が</w:t>
      </w:r>
      <w:r w:rsidR="00BE06E6" w:rsidRPr="00FF4FE8">
        <w:rPr>
          <w:rFonts w:asciiTheme="minorEastAsia" w:hAnsiTheme="minorEastAsia" w:cs="ＭＳ 明朝" w:hint="eastAsia"/>
          <w:spacing w:val="5"/>
          <w:kern w:val="0"/>
          <w:sz w:val="24"/>
          <w:szCs w:val="24"/>
        </w:rPr>
        <w:t>発注</w:t>
      </w:r>
      <w:r w:rsidR="004B704A">
        <w:rPr>
          <w:rFonts w:asciiTheme="minorEastAsia" w:hAnsiTheme="minorEastAsia" w:cs="ＭＳ 明朝" w:hint="eastAsia"/>
          <w:spacing w:val="5"/>
          <w:kern w:val="0"/>
          <w:sz w:val="24"/>
          <w:szCs w:val="24"/>
        </w:rPr>
        <w:t>す</w:t>
      </w:r>
      <w:r w:rsidR="00BE06E6" w:rsidRPr="00FF4FE8">
        <w:rPr>
          <w:rFonts w:asciiTheme="minorEastAsia" w:hAnsiTheme="minorEastAsia" w:cs="ＭＳ 明朝" w:hint="eastAsia"/>
          <w:spacing w:val="5"/>
          <w:kern w:val="0"/>
          <w:sz w:val="24"/>
          <w:szCs w:val="24"/>
        </w:rPr>
        <w:t>る</w:t>
      </w:r>
      <w:r w:rsidR="00507BD0">
        <w:rPr>
          <w:rFonts w:asciiTheme="minorEastAsia" w:hAnsiTheme="minorEastAsia" w:cs="ＭＳ 明朝" w:hint="eastAsia"/>
          <w:spacing w:val="5"/>
          <w:kern w:val="0"/>
          <w:sz w:val="24"/>
          <w:szCs w:val="24"/>
        </w:rPr>
        <w:t>福知山</w:t>
      </w:r>
      <w:bookmarkStart w:id="0" w:name="_GoBack"/>
      <w:bookmarkEnd w:id="0"/>
      <w:r w:rsidR="009747D5">
        <w:rPr>
          <w:rFonts w:asciiTheme="minorEastAsia" w:hAnsiTheme="minorEastAsia" w:cs="ＭＳ 明朝" w:hint="eastAsia"/>
          <w:spacing w:val="5"/>
          <w:kern w:val="0"/>
          <w:sz w:val="24"/>
          <w:szCs w:val="24"/>
        </w:rPr>
        <w:t>市政情報の動画制作・発信</w:t>
      </w:r>
      <w:r w:rsidR="006D7248" w:rsidRPr="00D45F96">
        <w:rPr>
          <w:rFonts w:ascii="ＭＳ Ｐ明朝" w:eastAsia="ＭＳ Ｐ明朝" w:hAnsi="ＭＳ Ｐ明朝" w:cs="HG丸ｺﾞｼｯｸM-PRO" w:hint="eastAsia"/>
          <w:color w:val="000000"/>
          <w:kern w:val="0"/>
          <w:sz w:val="24"/>
        </w:rPr>
        <w:t>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」という。）の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p>
    <w:p w:rsidR="00BE06E6" w:rsidRPr="00FF4FE8" w:rsidRDefault="00D604EE" w:rsidP="006D7248">
      <w:pPr>
        <w:autoSpaceDE w:val="0"/>
        <w:autoSpaceDN w:val="0"/>
        <w:adjustRightInd w:val="0"/>
        <w:spacing w:line="296" w:lineRule="atLeast"/>
        <w:ind w:leftChars="17" w:left="536" w:hangingChars="200" w:hanging="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6957F1">
        <w:rPr>
          <w:rFonts w:asciiTheme="minorEastAsia" w:hAnsiTheme="minorEastAsia" w:cs="ＭＳ 明朝" w:hint="eastAsia"/>
          <w:spacing w:val="5"/>
          <w:kern w:val="0"/>
          <w:sz w:val="24"/>
          <w:szCs w:val="24"/>
        </w:rPr>
        <w:t>業務</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6957F1">
        <w:rPr>
          <w:rFonts w:asciiTheme="minorEastAsia" w:hAnsiTheme="minorEastAsia" w:cs="ＭＳ 明朝" w:hint="eastAsia"/>
          <w:spacing w:val="5"/>
          <w:kern w:val="0"/>
          <w:sz w:val="24"/>
          <w:szCs w:val="24"/>
        </w:rPr>
        <w:t>業務</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w:t>
      </w:r>
      <w:r w:rsidR="006957F1">
        <w:rPr>
          <w:rFonts w:asciiTheme="minorEastAsia" w:hAnsiTheme="minorEastAsia" w:cs="ＭＳ 明朝" w:hint="eastAsia"/>
          <w:spacing w:val="5"/>
          <w:kern w:val="0"/>
          <w:sz w:val="24"/>
          <w:szCs w:val="24"/>
        </w:rPr>
        <w:t>業務</w:t>
      </w:r>
      <w:r w:rsidR="00FF4FE8">
        <w:rPr>
          <w:rFonts w:asciiTheme="minorEastAsia" w:hAnsiTheme="minorEastAsia" w:cs="ＭＳ 明朝" w:hint="eastAsia"/>
          <w:spacing w:val="5"/>
          <w:kern w:val="0"/>
          <w:sz w:val="24"/>
          <w:szCs w:val="24"/>
        </w:rPr>
        <w:t>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の完成に当たるものとする。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lastRenderedPageBreak/>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の請負契約の履行及び下請契約その他の当該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8D" w:rsidRDefault="0037398D">
      <w:r>
        <w:separator/>
      </w:r>
    </w:p>
  </w:endnote>
  <w:endnote w:type="continuationSeparator" w:id="0">
    <w:p w:rsidR="0037398D" w:rsidRDefault="0037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8D" w:rsidRDefault="0037398D">
      <w:r>
        <w:separator/>
      </w:r>
    </w:p>
  </w:footnote>
  <w:footnote w:type="continuationSeparator" w:id="0">
    <w:p w:rsidR="0037398D" w:rsidRDefault="0037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3078"/>
    <w:rsid w:val="00154153"/>
    <w:rsid w:val="00171453"/>
    <w:rsid w:val="0019437F"/>
    <w:rsid w:val="001B428C"/>
    <w:rsid w:val="001D2A75"/>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64BE5"/>
    <w:rsid w:val="00482515"/>
    <w:rsid w:val="00482C63"/>
    <w:rsid w:val="004B704A"/>
    <w:rsid w:val="004C3D96"/>
    <w:rsid w:val="004C7F7A"/>
    <w:rsid w:val="004D3B59"/>
    <w:rsid w:val="00505427"/>
    <w:rsid w:val="00507BD0"/>
    <w:rsid w:val="00507C12"/>
    <w:rsid w:val="005948D0"/>
    <w:rsid w:val="005B7B23"/>
    <w:rsid w:val="005C315A"/>
    <w:rsid w:val="005D2BB2"/>
    <w:rsid w:val="005D62E1"/>
    <w:rsid w:val="00612898"/>
    <w:rsid w:val="00623DF0"/>
    <w:rsid w:val="006367BA"/>
    <w:rsid w:val="00662DC5"/>
    <w:rsid w:val="0066378A"/>
    <w:rsid w:val="00671E9E"/>
    <w:rsid w:val="006741DF"/>
    <w:rsid w:val="006957F1"/>
    <w:rsid w:val="006A00DF"/>
    <w:rsid w:val="006A47BF"/>
    <w:rsid w:val="006A6EE7"/>
    <w:rsid w:val="006B6FE4"/>
    <w:rsid w:val="006D7248"/>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747D5"/>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67B12"/>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502B7-51BA-40DD-B3AE-D3FBCE52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1805</Words>
  <Characters>487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芦田聖</cp:lastModifiedBy>
  <cp:revision>6</cp:revision>
  <cp:lastPrinted>2025-06-11T15:14:00Z</cp:lastPrinted>
  <dcterms:created xsi:type="dcterms:W3CDTF">2022-04-07T05:43:00Z</dcterms:created>
  <dcterms:modified xsi:type="dcterms:W3CDTF">2025-06-18T12:46:00Z</dcterms:modified>
</cp:coreProperties>
</file>