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ED" w:rsidRDefault="005848ED" w:rsidP="005848ED">
      <w:r w:rsidRPr="00712F5F">
        <w:rPr>
          <w:rFonts w:hint="eastAsia"/>
        </w:rPr>
        <w:t>（様式</w:t>
      </w:r>
      <w:r>
        <w:rPr>
          <w:rFonts w:hint="eastAsia"/>
        </w:rPr>
        <w:t>５</w:t>
      </w:r>
      <w:r w:rsidRPr="00712F5F">
        <w:rPr>
          <w:rFonts w:hint="eastAsia"/>
        </w:rPr>
        <w:t>）</w:t>
      </w:r>
    </w:p>
    <w:p w:rsidR="005848ED" w:rsidRDefault="005848ED" w:rsidP="005848ED">
      <w:pPr>
        <w:jc w:val="center"/>
        <w:rPr>
          <w:rFonts w:ascii="HG丸ｺﾞｼｯｸM-PRO" w:eastAsia="HG丸ｺﾞｼｯｸM-PRO"/>
          <w:sz w:val="40"/>
          <w:szCs w:val="40"/>
        </w:rPr>
      </w:pPr>
      <w:r>
        <w:rPr>
          <w:rFonts w:ascii="HG丸ｺﾞｼｯｸM-PRO" w:eastAsia="HG丸ｺﾞｼｯｸM-PRO" w:hint="eastAsia"/>
          <w:sz w:val="40"/>
          <w:szCs w:val="40"/>
        </w:rPr>
        <w:t>実 施 体 制 表</w:t>
      </w:r>
    </w:p>
    <w:p w:rsidR="005848ED" w:rsidRDefault="005848ED" w:rsidP="005848E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（組織図）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6"/>
      </w:tblGrid>
      <w:tr w:rsidR="005848ED">
        <w:trPr>
          <w:trHeight w:val="4143"/>
        </w:trPr>
        <w:tc>
          <w:tcPr>
            <w:tcW w:w="8526" w:type="dxa"/>
          </w:tcPr>
          <w:p w:rsidR="005848ED" w:rsidRDefault="005848ED" w:rsidP="005848E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5848ED" w:rsidRDefault="00614B08" w:rsidP="005848ED">
      <w:r>
        <w:rPr>
          <w:rFonts w:hint="eastAsia"/>
        </w:rPr>
        <w:t xml:space="preserve">　</w:t>
      </w:r>
      <w:bookmarkStart w:id="0" w:name="_GoBack"/>
      <w:bookmarkEnd w:id="0"/>
    </w:p>
    <w:p w:rsidR="005848ED" w:rsidRDefault="005848ED" w:rsidP="005848ED">
      <w:r>
        <w:rPr>
          <w:rFonts w:hint="eastAsia"/>
        </w:rPr>
        <w:t>（組織人員一覧表</w:t>
      </w:r>
      <w:r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0"/>
        <w:gridCol w:w="1450"/>
        <w:gridCol w:w="1723"/>
        <w:gridCol w:w="1177"/>
        <w:gridCol w:w="1451"/>
        <w:gridCol w:w="1362"/>
      </w:tblGrid>
      <w:tr w:rsidR="005848ED" w:rsidTr="00657254">
        <w:tc>
          <w:tcPr>
            <w:tcW w:w="1450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役職・職種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能力・資格</w:t>
            </w:r>
          </w:p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実務経験年数等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雇用者の</w:t>
            </w:r>
          </w:p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確保方策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848ED" w:rsidRDefault="005848ED" w:rsidP="0065725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  <w:tr w:rsidR="005848ED" w:rsidTr="00657254"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450" w:type="dxa"/>
            <w:shd w:val="clear" w:color="auto" w:fill="auto"/>
          </w:tcPr>
          <w:p w:rsidR="005848ED" w:rsidRDefault="005848ED" w:rsidP="005848ED"/>
        </w:tc>
        <w:tc>
          <w:tcPr>
            <w:tcW w:w="1723" w:type="dxa"/>
            <w:shd w:val="clear" w:color="auto" w:fill="auto"/>
          </w:tcPr>
          <w:p w:rsidR="005848ED" w:rsidRDefault="005848ED" w:rsidP="005848ED"/>
        </w:tc>
        <w:tc>
          <w:tcPr>
            <w:tcW w:w="1177" w:type="dxa"/>
            <w:shd w:val="clear" w:color="auto" w:fill="auto"/>
          </w:tcPr>
          <w:p w:rsidR="005848ED" w:rsidRDefault="005848ED" w:rsidP="005848ED"/>
        </w:tc>
        <w:tc>
          <w:tcPr>
            <w:tcW w:w="1451" w:type="dxa"/>
            <w:shd w:val="clear" w:color="auto" w:fill="auto"/>
          </w:tcPr>
          <w:p w:rsidR="005848ED" w:rsidRDefault="005848ED" w:rsidP="005848ED"/>
        </w:tc>
        <w:tc>
          <w:tcPr>
            <w:tcW w:w="1362" w:type="dxa"/>
            <w:shd w:val="clear" w:color="auto" w:fill="auto"/>
          </w:tcPr>
          <w:p w:rsidR="005848ED" w:rsidRDefault="005848ED" w:rsidP="005848ED"/>
        </w:tc>
      </w:tr>
    </w:tbl>
    <w:p w:rsidR="005848ED" w:rsidRPr="005848ED" w:rsidRDefault="005848ED" w:rsidP="005848ED">
      <w:r>
        <w:rPr>
          <w:rFonts w:hint="eastAsia"/>
        </w:rPr>
        <w:t>※</w:t>
      </w:r>
      <w:r w:rsidRPr="005848ED">
        <w:rPr>
          <w:rFonts w:hint="eastAsia"/>
        </w:rPr>
        <w:t>雇用形態欄には、常勤・臨時･嘱託等の別を記載する。</w:t>
      </w:r>
    </w:p>
    <w:p w:rsidR="00996C90" w:rsidRDefault="005848ED">
      <w:r>
        <w:rPr>
          <w:rFonts w:hint="eastAsia"/>
        </w:rPr>
        <w:t>※</w:t>
      </w:r>
      <w:r w:rsidRPr="005848ED">
        <w:rPr>
          <w:rFonts w:hint="eastAsia"/>
        </w:rPr>
        <w:t>雇用者の確保方策欄には、申請者がすでに雇用している者（雇用済み）又は、今後雇用を予定するもの（予定）の別、その目途を記載する。</w:t>
      </w:r>
    </w:p>
    <w:p w:rsidR="005848ED" w:rsidRDefault="005848ED">
      <w:r>
        <w:rPr>
          <w:rFonts w:hint="eastAsia"/>
        </w:rPr>
        <w:t>※</w:t>
      </w:r>
      <w:r w:rsidRPr="005848ED">
        <w:rPr>
          <w:rFonts w:hint="eastAsia"/>
        </w:rPr>
        <w:t>備考欄には、勤務体制（勤務時間・休日設定）を記載する、（別紙可）</w:t>
      </w:r>
    </w:p>
    <w:p w:rsidR="005848ED" w:rsidRPr="005848ED" w:rsidRDefault="005848ED">
      <w:r>
        <w:rPr>
          <w:rFonts w:hint="eastAsia"/>
        </w:rPr>
        <w:t>※</w:t>
      </w:r>
      <w:r w:rsidRPr="005848ED">
        <w:rPr>
          <w:rFonts w:hint="eastAsia"/>
        </w:rPr>
        <w:t>欄が不足する場合には、適宜各欄を広げるか複数ページにして記載する。</w:t>
      </w:r>
    </w:p>
    <w:sectPr w:rsidR="005848ED" w:rsidRPr="005848ED" w:rsidSect="005848ED">
      <w:pgSz w:w="11906" w:h="16838"/>
      <w:pgMar w:top="1985" w:right="1701" w:bottom="1701" w:left="1701" w:header="851" w:footer="992" w:gutter="0"/>
      <w:paperSrc w:first="15" w:other="15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ED"/>
    <w:rsid w:val="00037944"/>
    <w:rsid w:val="002C3C37"/>
    <w:rsid w:val="005848ED"/>
    <w:rsid w:val="00614B08"/>
    <w:rsid w:val="00657254"/>
    <w:rsid w:val="00801ABB"/>
    <w:rsid w:val="00996C90"/>
    <w:rsid w:val="00D639C0"/>
    <w:rsid w:val="00FE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A5AB2C5-7205-4B7A-8454-5CF49A62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>井上 郷太郎</dc:creator>
  <cp:lastModifiedBy>fukadmin</cp:lastModifiedBy>
  <cp:revision>3</cp:revision>
  <dcterms:created xsi:type="dcterms:W3CDTF">2017-05-01T05:33:00Z</dcterms:created>
  <dcterms:modified xsi:type="dcterms:W3CDTF">2023-10-28T01:58:00Z</dcterms:modified>
</cp:coreProperties>
</file>