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324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w:t>
            </w:r>
            <w:r w:rsidR="007324D2">
              <w:rPr>
                <w:rFonts w:ascii="ＭＳ ゴシック" w:eastAsia="ＭＳ ゴシック" w:hAnsi="ＭＳ ゴシック" w:hint="eastAsia"/>
                <w:color w:val="000000"/>
                <w:kern w:val="0"/>
              </w:rPr>
              <w:t>ます</w:t>
            </w:r>
            <w:r>
              <w:rPr>
                <w:rFonts w:ascii="ＭＳ ゴシック" w:eastAsia="ＭＳ ゴシック" w:hAnsi="ＭＳ ゴシック" w:hint="eastAsia"/>
                <w:color w:val="000000"/>
                <w:kern w:val="0"/>
              </w:rPr>
              <w:t>が、下記のとおり、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9851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9851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w:t>
            </w:r>
            <w:r w:rsidR="009851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9851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w:t>
            </w:r>
            <w:r w:rsidR="009851A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9851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w:t>
      </w:r>
      <w:r w:rsidR="000D1546">
        <w:rPr>
          <w:rFonts w:ascii="ＭＳ ゴシック" w:eastAsia="ＭＳ ゴシック" w:hAnsi="ＭＳ ゴシック" w:hint="eastAsia"/>
          <w:color w:val="000000"/>
          <w:kern w:val="0"/>
        </w:rPr>
        <w:t>が最も大きい事業）が属する業種（主たる業種）が指定業種である場合であって、主たる業種及び申請者全体の売上高の双方が認定基準を満たす場合に使用する。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A92F4C">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C37955" w:rsidRPr="0010318D" w:rsidRDefault="00A82292" w:rsidP="005A0FBC">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sectPr w:rsidR="00C37955" w:rsidRPr="0010318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312317"/>
    <w:rsid w:val="004B3351"/>
    <w:rsid w:val="005A0FBC"/>
    <w:rsid w:val="007324D2"/>
    <w:rsid w:val="00780935"/>
    <w:rsid w:val="009851A0"/>
    <w:rsid w:val="00A60968"/>
    <w:rsid w:val="00A82292"/>
    <w:rsid w:val="00A92F4C"/>
    <w:rsid w:val="00AE5BB4"/>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2022-07-01T01:22:00Z</dcterms:modified>
</cp:coreProperties>
</file>